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6F40" w:rsidRDefault="001A0403" w:rsidP="001A0403">
      <w:pPr>
        <w:tabs>
          <w:tab w:val="left" w:pos="1575"/>
        </w:tabs>
        <w:rPr>
          <w:b/>
        </w:rPr>
      </w:pPr>
      <w:r>
        <w:rPr>
          <w:b/>
        </w:rPr>
        <w:tab/>
      </w:r>
    </w:p>
    <w:p w:rsidR="001A0403" w:rsidRPr="001A0403" w:rsidRDefault="001A0403" w:rsidP="001A0403">
      <w:pPr>
        <w:tabs>
          <w:tab w:val="left" w:pos="1575"/>
        </w:tabs>
        <w:ind w:left="-180"/>
        <w:rPr>
          <w:b/>
          <w:sz w:val="28"/>
          <w:szCs w:val="28"/>
        </w:rPr>
      </w:pPr>
      <w:r w:rsidRPr="001A0403">
        <w:rPr>
          <w:b/>
        </w:rPr>
        <w:t>FOR IMMEDIATE RELEASE</w:t>
      </w:r>
    </w:p>
    <w:p w:rsidR="001A0403" w:rsidRPr="001A0403" w:rsidRDefault="003B43AA" w:rsidP="001A0403">
      <w:pPr>
        <w:tabs>
          <w:tab w:val="left" w:pos="1575"/>
        </w:tabs>
        <w:ind w:left="-180"/>
      </w:pPr>
      <w:r>
        <w:t>April 17</w:t>
      </w:r>
      <w:r w:rsidR="001A0403" w:rsidRPr="001A0403">
        <w:t>, 2017</w:t>
      </w:r>
    </w:p>
    <w:p w:rsidR="001A0403" w:rsidRDefault="001A0403" w:rsidP="001A0403">
      <w:pPr>
        <w:tabs>
          <w:tab w:val="left" w:pos="1575"/>
        </w:tabs>
        <w:ind w:left="-180"/>
        <w:rPr>
          <w:b/>
        </w:rPr>
      </w:pPr>
    </w:p>
    <w:p w:rsidR="002C57E7" w:rsidRDefault="002C57E7" w:rsidP="001A0403">
      <w:pPr>
        <w:ind w:left="-180"/>
        <w:jc w:val="center"/>
        <w:rPr>
          <w:b/>
          <w:sz w:val="28"/>
          <w:szCs w:val="28"/>
        </w:rPr>
      </w:pPr>
      <w:r w:rsidRPr="001A0403">
        <w:rPr>
          <w:b/>
          <w:sz w:val="28"/>
          <w:szCs w:val="28"/>
        </w:rPr>
        <w:t>Media Advisory</w:t>
      </w:r>
      <w:r w:rsidR="001A0403">
        <w:rPr>
          <w:b/>
          <w:sz w:val="28"/>
          <w:szCs w:val="28"/>
        </w:rPr>
        <w:t>:</w:t>
      </w:r>
    </w:p>
    <w:p w:rsidR="001A0403" w:rsidRPr="001A0403" w:rsidRDefault="001A0403" w:rsidP="001A0403">
      <w:pPr>
        <w:ind w:left="-180"/>
        <w:jc w:val="center"/>
        <w:rPr>
          <w:b/>
          <w:sz w:val="28"/>
          <w:szCs w:val="28"/>
        </w:rPr>
      </w:pPr>
      <w:r>
        <w:rPr>
          <w:b/>
          <w:sz w:val="28"/>
          <w:szCs w:val="28"/>
        </w:rPr>
        <w:t xml:space="preserve">Call for </w:t>
      </w:r>
      <w:r w:rsidR="00982578">
        <w:rPr>
          <w:b/>
          <w:sz w:val="28"/>
          <w:szCs w:val="28"/>
        </w:rPr>
        <w:t xml:space="preserve">Statewide </w:t>
      </w:r>
      <w:r>
        <w:rPr>
          <w:b/>
          <w:sz w:val="28"/>
          <w:szCs w:val="28"/>
        </w:rPr>
        <w:t>Grant Applications to Support Hunger Relief</w:t>
      </w:r>
    </w:p>
    <w:p w:rsidR="00ED6F40" w:rsidRDefault="00ED6F40" w:rsidP="001A0403">
      <w:pPr>
        <w:ind w:left="-180"/>
        <w:rPr>
          <w:b/>
        </w:rPr>
      </w:pPr>
    </w:p>
    <w:p w:rsidR="00C73D24" w:rsidRDefault="002C57E7" w:rsidP="001A0403">
      <w:pPr>
        <w:ind w:left="720" w:hanging="900"/>
      </w:pPr>
      <w:r>
        <w:rPr>
          <w:b/>
        </w:rPr>
        <w:t>What:</w:t>
      </w:r>
      <w:r w:rsidR="00ED6F40">
        <w:rPr>
          <w:b/>
        </w:rPr>
        <w:tab/>
      </w:r>
      <w:r w:rsidR="00ED6F40">
        <w:t>Maryland Department of Human Resources (</w:t>
      </w:r>
      <w:proofErr w:type="spellStart"/>
      <w:r w:rsidR="00ED6F40">
        <w:t>DHR</w:t>
      </w:r>
      <w:proofErr w:type="spellEnd"/>
      <w:r w:rsidR="00ED6F40">
        <w:t>)—</w:t>
      </w:r>
      <w:r w:rsidR="001D264E">
        <w:t>the state’s human services agency</w:t>
      </w:r>
      <w:r w:rsidR="00ED6F40">
        <w:t>—</w:t>
      </w:r>
      <w:r w:rsidR="001D264E">
        <w:t xml:space="preserve">is calling for </w:t>
      </w:r>
      <w:r w:rsidR="00ED6F40">
        <w:t>applications</w:t>
      </w:r>
      <w:r w:rsidR="00A842E9">
        <w:t xml:space="preserve"> to</w:t>
      </w:r>
      <w:r w:rsidR="001D264E">
        <w:t xml:space="preserve"> a </w:t>
      </w:r>
      <w:r w:rsidR="00ED6F40">
        <w:t xml:space="preserve">statewide </w:t>
      </w:r>
      <w:r w:rsidR="001D264E">
        <w:t>grant program that supports soup kitchens, food pantries, shelters, food banks, residential treatment programs, and</w:t>
      </w:r>
      <w:r w:rsidR="001A0403">
        <w:t xml:space="preserve"> </w:t>
      </w:r>
    </w:p>
    <w:p w:rsidR="001D264E" w:rsidRDefault="001A0403" w:rsidP="00C73D24">
      <w:pPr>
        <w:ind w:left="720"/>
      </w:pPr>
      <w:proofErr w:type="gramStart"/>
      <w:r>
        <w:t>after</w:t>
      </w:r>
      <w:r w:rsidR="00C73D24">
        <w:t>-</w:t>
      </w:r>
      <w:r w:rsidR="001D264E">
        <w:t>school</w:t>
      </w:r>
      <w:proofErr w:type="gramEnd"/>
      <w:r w:rsidR="001D264E">
        <w:t xml:space="preserve"> programs, among other nonprofit </w:t>
      </w:r>
      <w:r w:rsidR="00E501A3">
        <w:t>entities</w:t>
      </w:r>
      <w:r w:rsidR="001D264E">
        <w:t xml:space="preserve"> that serve free meals to hungry families and individuals. The grant, known as the Statewide Nutrition Assistance</w:t>
      </w:r>
      <w:r w:rsidR="001A04A7">
        <w:t xml:space="preserve"> Equipment Program (</w:t>
      </w:r>
      <w:proofErr w:type="spellStart"/>
      <w:r w:rsidR="001A04A7">
        <w:t>SN</w:t>
      </w:r>
      <w:r w:rsidR="001D264E">
        <w:t>A</w:t>
      </w:r>
      <w:r w:rsidR="001A04A7">
        <w:t>E</w:t>
      </w:r>
      <w:r w:rsidR="001D264E">
        <w:t>P</w:t>
      </w:r>
      <w:proofErr w:type="spellEnd"/>
      <w:r w:rsidR="001D264E">
        <w:t xml:space="preserve">), supports these </w:t>
      </w:r>
      <w:r w:rsidR="00E501A3">
        <w:t>organizations</w:t>
      </w:r>
      <w:r w:rsidR="001D264E">
        <w:t xml:space="preserve"> in purchasing equipment and supplies such as </w:t>
      </w:r>
      <w:r w:rsidR="00ED6F40">
        <w:t xml:space="preserve">refrigerators, </w:t>
      </w:r>
      <w:r w:rsidR="001D264E">
        <w:t xml:space="preserve">cookware, </w:t>
      </w:r>
      <w:r>
        <w:t>and storage</w:t>
      </w:r>
      <w:r w:rsidR="001D264E">
        <w:t xml:space="preserve"> that are essential to providing meals for people in need. </w:t>
      </w:r>
    </w:p>
    <w:p w:rsidR="00ED6F40" w:rsidRDefault="00ED6F40" w:rsidP="001A0403">
      <w:pPr>
        <w:ind w:left="-180"/>
        <w:rPr>
          <w:b/>
        </w:rPr>
      </w:pPr>
      <w:r>
        <w:rPr>
          <w:b/>
        </w:rPr>
        <w:tab/>
      </w:r>
    </w:p>
    <w:p w:rsidR="00ED6F40" w:rsidRDefault="00ED6F40" w:rsidP="001A0403">
      <w:pPr>
        <w:ind w:left="720"/>
      </w:pPr>
      <w:r>
        <w:t xml:space="preserve">Applications for participation in the fiscal year 2018 grant cycle are due on May 12, 2017. To apply, interested organizations </w:t>
      </w:r>
      <w:r w:rsidR="00A37FCA">
        <w:t>should obtain an application by contacting</w:t>
      </w:r>
      <w:r>
        <w:t xml:space="preserve"> </w:t>
      </w:r>
      <w:r w:rsidR="001A0403">
        <w:t xml:space="preserve">Leslie Rice, Program </w:t>
      </w:r>
      <w:r>
        <w:t xml:space="preserve">Administrator, at </w:t>
      </w:r>
      <w:hyperlink r:id="rId6" w:history="1">
        <w:r w:rsidRPr="002745D7">
          <w:rPr>
            <w:rStyle w:val="Hyperlink"/>
          </w:rPr>
          <w:t>leslie.rice@maryland.gov</w:t>
        </w:r>
      </w:hyperlink>
      <w:r w:rsidR="00C73D24">
        <w:t xml:space="preserve"> or</w:t>
      </w:r>
      <w:r w:rsidR="00C73D24" w:rsidRPr="00C73D24">
        <w:t xml:space="preserve"> </w:t>
      </w:r>
      <w:hyperlink r:id="rId7" w:tgtFrame="_blank" w:history="1">
        <w:r w:rsidR="00C73D24" w:rsidRPr="00C73D24">
          <w:rPr>
            <w:rStyle w:val="Hyperlink"/>
            <w:color w:val="auto"/>
            <w:u w:val="none"/>
          </w:rPr>
          <w:t xml:space="preserve">(410) </w:t>
        </w:r>
        <w:r w:rsidR="00A37FCA">
          <w:rPr>
            <w:rStyle w:val="Hyperlink"/>
            <w:color w:val="auto"/>
            <w:u w:val="none"/>
          </w:rPr>
          <w:t>767-</w:t>
        </w:r>
        <w:r w:rsidR="00C73D24" w:rsidRPr="00C73D24">
          <w:rPr>
            <w:rStyle w:val="Hyperlink"/>
            <w:color w:val="auto"/>
            <w:u w:val="none"/>
          </w:rPr>
          <w:t>7412</w:t>
        </w:r>
      </w:hyperlink>
      <w:r w:rsidR="00C73D24" w:rsidRPr="00C73D24">
        <w:t>.</w:t>
      </w:r>
    </w:p>
    <w:p w:rsidR="00ED6F40" w:rsidRDefault="00ED6F40" w:rsidP="001A0403">
      <w:pPr>
        <w:ind w:left="-180"/>
      </w:pPr>
    </w:p>
    <w:p w:rsidR="00ED6F40" w:rsidRDefault="00ED6F40" w:rsidP="001A0403">
      <w:pPr>
        <w:ind w:left="-180"/>
      </w:pPr>
      <w:r w:rsidRPr="001A0403">
        <w:rPr>
          <w:b/>
        </w:rPr>
        <w:t>When:</w:t>
      </w:r>
      <w:r>
        <w:tab/>
        <w:t>Fr</w:t>
      </w:r>
      <w:r w:rsidR="00E501A3">
        <w:t>iday, May 12, 2017 at 4:00 pm ED</w:t>
      </w:r>
      <w:r>
        <w:t>T</w:t>
      </w:r>
    </w:p>
    <w:p w:rsidR="00ED6F40" w:rsidRDefault="00ED6F40" w:rsidP="001A0403">
      <w:pPr>
        <w:ind w:left="-180"/>
      </w:pPr>
    </w:p>
    <w:p w:rsidR="00ED6F40" w:rsidRDefault="00ED6F40" w:rsidP="001A0403">
      <w:pPr>
        <w:ind w:left="720" w:hanging="900"/>
      </w:pPr>
      <w:r w:rsidRPr="001A0403">
        <w:rPr>
          <w:b/>
        </w:rPr>
        <w:t>How:</w:t>
      </w:r>
      <w:r>
        <w:tab/>
      </w:r>
      <w:proofErr w:type="spellStart"/>
      <w:r>
        <w:t>DHR</w:t>
      </w:r>
      <w:proofErr w:type="spellEnd"/>
      <w:r>
        <w:t xml:space="preserve"> </w:t>
      </w:r>
      <w:r w:rsidRPr="00A37FCA">
        <w:rPr>
          <w:u w:val="single"/>
        </w:rPr>
        <w:t>strongly recommends</w:t>
      </w:r>
      <w:r>
        <w:t xml:space="preserve"> submitting applications </w:t>
      </w:r>
      <w:r w:rsidR="001A0403">
        <w:t>electronically by email</w:t>
      </w:r>
      <w:r>
        <w:t xml:space="preserve"> to</w:t>
      </w:r>
      <w:r w:rsidRPr="00ED6F40">
        <w:t xml:space="preserve"> </w:t>
      </w:r>
      <w:hyperlink r:id="rId8" w:history="1">
        <w:r w:rsidRPr="002745D7">
          <w:rPr>
            <w:rStyle w:val="Hyperlink"/>
          </w:rPr>
          <w:t>bureauof.specialgrants@maryland.gov</w:t>
        </w:r>
      </w:hyperlink>
      <w:r>
        <w:t xml:space="preserve"> with the subject line “</w:t>
      </w:r>
      <w:proofErr w:type="spellStart"/>
      <w:r>
        <w:t>SNAEP</w:t>
      </w:r>
      <w:proofErr w:type="spellEnd"/>
      <w:r>
        <w:t xml:space="preserve"> Fiscal Year 2018 Application.”</w:t>
      </w:r>
    </w:p>
    <w:p w:rsidR="00ED6F40" w:rsidRDefault="00ED6F40" w:rsidP="001A0403">
      <w:pPr>
        <w:ind w:left="-180"/>
      </w:pPr>
    </w:p>
    <w:p w:rsidR="00ED6F40" w:rsidRDefault="00ED6F40" w:rsidP="001A0403">
      <w:pPr>
        <w:ind w:left="720"/>
      </w:pPr>
      <w:r>
        <w:t xml:space="preserve">Applications submitted by mail must be </w:t>
      </w:r>
      <w:r w:rsidRPr="00E501A3">
        <w:rPr>
          <w:u w:val="single"/>
        </w:rPr>
        <w:t>received</w:t>
      </w:r>
      <w:r>
        <w:t xml:space="preserve"> by May 12. It is recommended that applications </w:t>
      </w:r>
      <w:r w:rsidR="00E501A3">
        <w:t xml:space="preserve">sent </w:t>
      </w:r>
      <w:r>
        <w:t xml:space="preserve">by mail </w:t>
      </w:r>
      <w:r w:rsidR="00E501A3">
        <w:t>are postmarked</w:t>
      </w:r>
      <w:r w:rsidR="00A37FCA">
        <w:t xml:space="preserve"> to the following address</w:t>
      </w:r>
      <w:r w:rsidR="00E501A3">
        <w:t xml:space="preserve"> </w:t>
      </w:r>
      <w:r>
        <w:t xml:space="preserve">on or before May </w:t>
      </w:r>
      <w:r w:rsidR="00E501A3">
        <w:t xml:space="preserve">3 </w:t>
      </w:r>
      <w:r w:rsidR="00A37FCA">
        <w:t xml:space="preserve">in order </w:t>
      </w:r>
      <w:r>
        <w:t>to meet the deadline</w:t>
      </w:r>
      <w:r w:rsidR="00A37FCA">
        <w:t>:</w:t>
      </w:r>
      <w:r>
        <w:t xml:space="preserve"> </w:t>
      </w:r>
    </w:p>
    <w:p w:rsidR="00ED6F40" w:rsidRDefault="00ED6F40" w:rsidP="001A0403">
      <w:pPr>
        <w:ind w:left="-180"/>
      </w:pPr>
    </w:p>
    <w:p w:rsidR="00ED6F40" w:rsidRDefault="00ED6F40" w:rsidP="001A0403">
      <w:pPr>
        <w:ind w:left="-180" w:firstLine="900"/>
      </w:pPr>
      <w:r>
        <w:t>Statewide Nutrition Assi</w:t>
      </w:r>
      <w:r w:rsidR="001A0403">
        <w:t>stance Equipment Program</w:t>
      </w:r>
    </w:p>
    <w:p w:rsidR="001A0403" w:rsidRDefault="001A0403" w:rsidP="001A0403">
      <w:pPr>
        <w:ind w:left="-180" w:firstLine="900"/>
      </w:pPr>
      <w:r>
        <w:t>Attn: Leslie Rice</w:t>
      </w:r>
    </w:p>
    <w:p w:rsidR="00ED6F40" w:rsidRDefault="00ED6F40" w:rsidP="001A0403">
      <w:pPr>
        <w:ind w:left="-180" w:firstLine="900"/>
      </w:pPr>
      <w:r>
        <w:t>Family Investment Administration</w:t>
      </w:r>
    </w:p>
    <w:p w:rsidR="00ED6F40" w:rsidRDefault="00ED6F40" w:rsidP="001A0403">
      <w:pPr>
        <w:ind w:left="-180" w:firstLine="900"/>
      </w:pPr>
      <w:r>
        <w:t>Department of Human Resources</w:t>
      </w:r>
    </w:p>
    <w:p w:rsidR="00ED6F40" w:rsidRDefault="00ED6F40" w:rsidP="001A0403">
      <w:pPr>
        <w:ind w:left="-180" w:firstLine="900"/>
      </w:pPr>
      <w:r>
        <w:t>311 W. Saratoga Street, Room 217</w:t>
      </w:r>
    </w:p>
    <w:p w:rsidR="001A0403" w:rsidRDefault="00ED6F40" w:rsidP="001A0403">
      <w:pPr>
        <w:ind w:left="-180" w:firstLine="900"/>
      </w:pPr>
      <w:r>
        <w:t>Baltimore, Maryland 21201</w:t>
      </w:r>
    </w:p>
    <w:p w:rsidR="001A0403" w:rsidRDefault="001A0403" w:rsidP="001A0403">
      <w:pPr>
        <w:ind w:left="-180" w:firstLine="900"/>
      </w:pPr>
    </w:p>
    <w:p w:rsidR="001A0403" w:rsidRPr="001A0403" w:rsidRDefault="001A0403" w:rsidP="001A0403">
      <w:pPr>
        <w:ind w:left="-180"/>
      </w:pPr>
      <w:r>
        <w:rPr>
          <w:b/>
        </w:rPr>
        <w:t>Contact:</w:t>
      </w:r>
      <w:r>
        <w:rPr>
          <w:b/>
        </w:rPr>
        <w:tab/>
        <w:t xml:space="preserve"> </w:t>
      </w:r>
      <w:r w:rsidRPr="001A0403">
        <w:t>Leslie Rice, Program Administrator,</w:t>
      </w:r>
      <w:r>
        <w:rPr>
          <w:b/>
        </w:rPr>
        <w:t xml:space="preserve"> </w:t>
      </w:r>
      <w:hyperlink r:id="rId9" w:history="1">
        <w:r w:rsidRPr="001A0403">
          <w:rPr>
            <w:rStyle w:val="Hyperlink"/>
          </w:rPr>
          <w:t>leslie.rice@maryland.gov</w:t>
        </w:r>
      </w:hyperlink>
      <w:r w:rsidRPr="001A0403">
        <w:t>,</w:t>
      </w:r>
      <w:r w:rsidR="00A37FCA">
        <w:rPr>
          <w:b/>
        </w:rPr>
        <w:t xml:space="preserve"> </w:t>
      </w:r>
      <w:hyperlink r:id="rId10" w:tgtFrame="_blank" w:history="1">
        <w:r w:rsidR="00E74C43" w:rsidRPr="00C73D24">
          <w:rPr>
            <w:rStyle w:val="Hyperlink"/>
            <w:color w:val="auto"/>
            <w:u w:val="none"/>
          </w:rPr>
          <w:t>(410)</w:t>
        </w:r>
        <w:r w:rsidR="00A37FCA">
          <w:rPr>
            <w:rStyle w:val="Hyperlink"/>
            <w:color w:val="auto"/>
            <w:u w:val="none"/>
          </w:rPr>
          <w:t xml:space="preserve"> 767-</w:t>
        </w:r>
        <w:r w:rsidR="00E74C43" w:rsidRPr="00C73D24">
          <w:rPr>
            <w:rStyle w:val="Hyperlink"/>
            <w:color w:val="auto"/>
            <w:u w:val="none"/>
          </w:rPr>
          <w:t>7412</w:t>
        </w:r>
      </w:hyperlink>
    </w:p>
    <w:p w:rsidR="001A0403" w:rsidRDefault="001A0403" w:rsidP="001A0403">
      <w:pPr>
        <w:ind w:left="720" w:hanging="900"/>
        <w:rPr>
          <w:b/>
        </w:rPr>
      </w:pPr>
    </w:p>
    <w:p w:rsidR="001A0403" w:rsidRDefault="00ED6F40" w:rsidP="00C73D24">
      <w:pPr>
        <w:ind w:left="720" w:hanging="900"/>
      </w:pPr>
      <w:r w:rsidRPr="001A0403">
        <w:rPr>
          <w:b/>
        </w:rPr>
        <w:t>About:</w:t>
      </w:r>
      <w:r>
        <w:tab/>
      </w:r>
      <w:proofErr w:type="spellStart"/>
      <w:r w:rsidR="00737A47" w:rsidRPr="00737A47">
        <w:t>DHR</w:t>
      </w:r>
      <w:proofErr w:type="spellEnd"/>
      <w:r w:rsidR="00737A47" w:rsidRPr="00737A47">
        <w:t xml:space="preserve">—the Maryland Department of Human Resources—is the state’s primary social service provider, serving more than one million people annually. Through its 24 local departments of social services, </w:t>
      </w:r>
      <w:proofErr w:type="spellStart"/>
      <w:r w:rsidR="00737A47" w:rsidRPr="00737A47">
        <w:t>DHR</w:t>
      </w:r>
      <w:proofErr w:type="spellEnd"/>
      <w:r w:rsidR="00737A47" w:rsidRPr="00737A47">
        <w:t xml:space="preserve"> aggressively pursues opportunities to assist people in economic need, provide preventive services, and protect vulnerable children and adults in each of Maryland’s 23 counties and Baltimore City. Additional information may be found at </w:t>
      </w:r>
      <w:hyperlink r:id="rId11" w:history="1">
        <w:r w:rsidR="00737A47" w:rsidRPr="00737A47">
          <w:rPr>
            <w:rStyle w:val="Hyperlink"/>
          </w:rPr>
          <w:t>www.dhr.maryland.gov</w:t>
        </w:r>
      </w:hyperlink>
      <w:r w:rsidR="00737A47" w:rsidRPr="00737A47">
        <w:t>, or on </w:t>
      </w:r>
      <w:hyperlink r:id="rId12" w:history="1">
        <w:r w:rsidR="00737A47" w:rsidRPr="00737A47">
          <w:rPr>
            <w:rStyle w:val="Hyperlink"/>
          </w:rPr>
          <w:t>Facebook</w:t>
        </w:r>
      </w:hyperlink>
      <w:r w:rsidR="00737A47" w:rsidRPr="00737A47">
        <w:t> and </w:t>
      </w:r>
      <w:hyperlink r:id="rId13" w:history="1">
        <w:r w:rsidR="00737A47" w:rsidRPr="00737A47">
          <w:rPr>
            <w:rStyle w:val="Hyperlink"/>
          </w:rPr>
          <w:t>Twitter</w:t>
        </w:r>
      </w:hyperlink>
      <w:r w:rsidR="00737A47" w:rsidRPr="00737A47">
        <w:t>.</w:t>
      </w:r>
    </w:p>
    <w:p w:rsidR="00737A47" w:rsidRDefault="00737A47" w:rsidP="00C73D24">
      <w:pPr>
        <w:ind w:left="720" w:hanging="900"/>
      </w:pPr>
    </w:p>
    <w:p w:rsidR="002C57E7" w:rsidRDefault="001A0403" w:rsidP="00737A47">
      <w:pPr>
        <w:ind w:left="-180"/>
        <w:jc w:val="center"/>
      </w:pPr>
      <w:r>
        <w:t>###</w:t>
      </w:r>
    </w:p>
    <w:sectPr w:rsidR="002C57E7" w:rsidSect="001A0403">
      <w:headerReference w:type="default" r:id="rId14"/>
      <w:pgSz w:w="12240" w:h="15840"/>
      <w:pgMar w:top="1440" w:right="1440" w:bottom="864"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21DD" w:rsidRDefault="003C21DD" w:rsidP="001A0403">
      <w:r>
        <w:separator/>
      </w:r>
    </w:p>
  </w:endnote>
  <w:endnote w:type="continuationSeparator" w:id="0">
    <w:p w:rsidR="003C21DD" w:rsidRDefault="003C21DD" w:rsidP="001A040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21DD" w:rsidRDefault="003C21DD" w:rsidP="001A0403">
      <w:r>
        <w:separator/>
      </w:r>
    </w:p>
  </w:footnote>
  <w:footnote w:type="continuationSeparator" w:id="0">
    <w:p w:rsidR="003C21DD" w:rsidRDefault="003C21DD" w:rsidP="001A040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0403" w:rsidRDefault="001A0403">
    <w:pPr>
      <w:pStyle w:val="Header"/>
    </w:pPr>
    <w:r w:rsidRPr="001A0403">
      <w:rPr>
        <w:noProof/>
      </w:rPr>
      <w:drawing>
        <wp:inline distT="0" distB="0" distL="0" distR="0">
          <wp:extent cx="1474188" cy="752475"/>
          <wp:effectExtent l="19050" t="0" r="0" b="0"/>
          <wp:docPr id="4" name="Picture 3" descr="C:\Users\knye\Desktop\Images\dhr logo NEW tag line 6-2015 (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nye\Desktop\Images\dhr logo NEW tag line 6-2015 (2) (1).jpg"/>
                  <pic:cNvPicPr>
                    <a:picLocks noChangeAspect="1" noChangeArrowheads="1"/>
                  </pic:cNvPicPr>
                </pic:nvPicPr>
                <pic:blipFill>
                  <a:blip r:embed="rId1"/>
                  <a:srcRect/>
                  <a:stretch>
                    <a:fillRect/>
                  </a:stretch>
                </pic:blipFill>
                <pic:spPr bwMode="auto">
                  <a:xfrm>
                    <a:off x="0" y="0"/>
                    <a:ext cx="1474188" cy="752475"/>
                  </a:xfrm>
                  <a:prstGeom prst="rect">
                    <a:avLst/>
                  </a:prstGeom>
                  <a:noFill/>
                  <a:ln w="9525">
                    <a:noFill/>
                    <a:miter lim="800000"/>
                    <a:headEnd/>
                    <a:tailEnd/>
                  </a:ln>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1D264E"/>
    <w:rsid w:val="000517E6"/>
    <w:rsid w:val="001A0403"/>
    <w:rsid w:val="001A04A7"/>
    <w:rsid w:val="001D264E"/>
    <w:rsid w:val="001D482B"/>
    <w:rsid w:val="001F08D4"/>
    <w:rsid w:val="00292684"/>
    <w:rsid w:val="002C02EB"/>
    <w:rsid w:val="002C57E7"/>
    <w:rsid w:val="002E01DE"/>
    <w:rsid w:val="0036502F"/>
    <w:rsid w:val="003B43AA"/>
    <w:rsid w:val="003C21DD"/>
    <w:rsid w:val="00560A37"/>
    <w:rsid w:val="00580EE4"/>
    <w:rsid w:val="005B286B"/>
    <w:rsid w:val="006829EB"/>
    <w:rsid w:val="006970F3"/>
    <w:rsid w:val="00737A47"/>
    <w:rsid w:val="00737E5D"/>
    <w:rsid w:val="007415AB"/>
    <w:rsid w:val="00982578"/>
    <w:rsid w:val="00A12502"/>
    <w:rsid w:val="00A37FCA"/>
    <w:rsid w:val="00A73A64"/>
    <w:rsid w:val="00A842E9"/>
    <w:rsid w:val="00C73D24"/>
    <w:rsid w:val="00DA2AF4"/>
    <w:rsid w:val="00DE63F7"/>
    <w:rsid w:val="00E501A3"/>
    <w:rsid w:val="00E74C43"/>
    <w:rsid w:val="00ED6F40"/>
    <w:rsid w:val="00FE1F4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2AF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D6F40"/>
    <w:rPr>
      <w:color w:val="0000FF" w:themeColor="hyperlink"/>
      <w:u w:val="single"/>
    </w:rPr>
  </w:style>
  <w:style w:type="paragraph" w:styleId="BalloonText">
    <w:name w:val="Balloon Text"/>
    <w:basedOn w:val="Normal"/>
    <w:link w:val="BalloonTextChar"/>
    <w:uiPriority w:val="99"/>
    <w:semiHidden/>
    <w:unhideWhenUsed/>
    <w:rsid w:val="001A0403"/>
    <w:rPr>
      <w:rFonts w:ascii="Tahoma" w:hAnsi="Tahoma" w:cs="Tahoma"/>
      <w:sz w:val="16"/>
      <w:szCs w:val="16"/>
    </w:rPr>
  </w:style>
  <w:style w:type="character" w:customStyle="1" w:styleId="BalloonTextChar">
    <w:name w:val="Balloon Text Char"/>
    <w:basedOn w:val="DefaultParagraphFont"/>
    <w:link w:val="BalloonText"/>
    <w:uiPriority w:val="99"/>
    <w:semiHidden/>
    <w:rsid w:val="001A0403"/>
    <w:rPr>
      <w:rFonts w:ascii="Tahoma" w:hAnsi="Tahoma" w:cs="Tahoma"/>
      <w:sz w:val="16"/>
      <w:szCs w:val="16"/>
    </w:rPr>
  </w:style>
  <w:style w:type="paragraph" w:styleId="Header">
    <w:name w:val="header"/>
    <w:basedOn w:val="Normal"/>
    <w:link w:val="HeaderChar"/>
    <w:uiPriority w:val="99"/>
    <w:semiHidden/>
    <w:unhideWhenUsed/>
    <w:rsid w:val="001A0403"/>
    <w:pPr>
      <w:tabs>
        <w:tab w:val="center" w:pos="4680"/>
        <w:tab w:val="right" w:pos="9360"/>
      </w:tabs>
    </w:pPr>
  </w:style>
  <w:style w:type="character" w:customStyle="1" w:styleId="HeaderChar">
    <w:name w:val="Header Char"/>
    <w:basedOn w:val="DefaultParagraphFont"/>
    <w:link w:val="Header"/>
    <w:uiPriority w:val="99"/>
    <w:semiHidden/>
    <w:rsid w:val="001A0403"/>
  </w:style>
  <w:style w:type="paragraph" w:styleId="Footer">
    <w:name w:val="footer"/>
    <w:basedOn w:val="Normal"/>
    <w:link w:val="FooterChar"/>
    <w:uiPriority w:val="99"/>
    <w:semiHidden/>
    <w:unhideWhenUsed/>
    <w:rsid w:val="001A0403"/>
    <w:pPr>
      <w:tabs>
        <w:tab w:val="center" w:pos="4680"/>
        <w:tab w:val="right" w:pos="9360"/>
      </w:tabs>
    </w:pPr>
  </w:style>
  <w:style w:type="character" w:customStyle="1" w:styleId="FooterChar">
    <w:name w:val="Footer Char"/>
    <w:basedOn w:val="DefaultParagraphFont"/>
    <w:link w:val="Footer"/>
    <w:uiPriority w:val="99"/>
    <w:semiHidden/>
    <w:rsid w:val="001A040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bureauof.specialgrants@maryland.gov" TargetMode="External"/><Relationship Id="rId13" Type="http://schemas.openxmlformats.org/officeDocument/2006/relationships/hyperlink" Target="https://twitter.com/mddhr" TargetMode="External"/><Relationship Id="rId3" Type="http://schemas.openxmlformats.org/officeDocument/2006/relationships/webSettings" Target="webSettings.xml"/><Relationship Id="rId7" Type="http://schemas.openxmlformats.org/officeDocument/2006/relationships/hyperlink" Target="tel:(410)%20767-7412" TargetMode="External"/><Relationship Id="rId12" Type="http://schemas.openxmlformats.org/officeDocument/2006/relationships/hyperlink" Target="https://www.facebook.com/MDDHR/"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leslie.rice@maryland.gov" TargetMode="External"/><Relationship Id="rId11" Type="http://schemas.openxmlformats.org/officeDocument/2006/relationships/hyperlink" Target="http://www.dhr.maryland.gov/"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tel:(410)%20767-7412" TargetMode="External"/><Relationship Id="rId4" Type="http://schemas.openxmlformats.org/officeDocument/2006/relationships/footnotes" Target="footnotes.xml"/><Relationship Id="rId9" Type="http://schemas.openxmlformats.org/officeDocument/2006/relationships/hyperlink" Target="mailto:leslie.rice@maryland.gov"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380</Words>
  <Characters>2171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 Nye</dc:creator>
  <cp:lastModifiedBy>Kari Nye</cp:lastModifiedBy>
  <cp:revision>3</cp:revision>
  <dcterms:created xsi:type="dcterms:W3CDTF">2017-04-12T19:56:00Z</dcterms:created>
  <dcterms:modified xsi:type="dcterms:W3CDTF">2017-04-17T14:19:00Z</dcterms:modified>
</cp:coreProperties>
</file>